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BF9FB" w14:textId="68407897" w:rsidR="00DE056B" w:rsidRDefault="00BF4E1F">
      <w:r>
        <w:t>Violento nubifragio su Roma con la città che è finita allagata. Il quadrante nord, in questo martedì di inizio giugno, ha visto le strade trasformarsi in fiumi in piena anche a causa, stando ad alcuni video girati, di qualche problema ai tombini che non hanno fatto ben defluire le acque. Le immagini più significative arrivano da Ponte Milvio. Il temporale alle 12.30, come annunciato dall'allerta meteo</w:t>
      </w:r>
      <w:r>
        <w:t xml:space="preserve"> diramata ieri.</w:t>
      </w:r>
    </w:p>
    <w:sectPr w:rsidR="00DE05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46"/>
    <w:rsid w:val="00A17846"/>
    <w:rsid w:val="00BF4E1F"/>
    <w:rsid w:val="00DE05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2020"/>
  <w15:chartTrackingRefBased/>
  <w15:docId w15:val="{33469DEA-D8AE-4FD5-8E14-345E8ACF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F4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2021-06-08T15:19:00Z</dcterms:created>
  <dcterms:modified xsi:type="dcterms:W3CDTF">2021-06-08T15:24:00Z</dcterms:modified>
</cp:coreProperties>
</file>